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3680" w14:textId="77777777" w:rsidR="00D64DD8" w:rsidRPr="00D02676" w:rsidRDefault="00D64DD8" w:rsidP="00D64DD8">
      <w:pPr>
        <w:shd w:val="clear" w:color="auto" w:fill="FFFFFF"/>
        <w:spacing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072F4A"/>
          <w:sz w:val="36"/>
          <w:szCs w:val="36"/>
          <w:lang w:eastAsia="ru-RU"/>
        </w:rPr>
      </w:pPr>
      <w:bookmarkStart w:id="0" w:name="_Hlk139526117"/>
      <w:r w:rsidRPr="00D02676">
        <w:rPr>
          <w:rFonts w:ascii="Roboto" w:eastAsia="Times New Roman" w:hAnsi="Roboto" w:cs="Times New Roman"/>
          <w:b/>
          <w:bCs/>
          <w:color w:val="072F4A"/>
          <w:sz w:val="36"/>
          <w:szCs w:val="36"/>
          <w:lang w:eastAsia="ru-RU"/>
        </w:rPr>
        <w:t>Внимание! Обновлена версия СПО «Справки БК» (версия 2.5.3) от 28.06.2023</w:t>
      </w:r>
    </w:p>
    <w:p w14:paraId="42B79A80" w14:textId="77777777" w:rsidR="00D64DD8" w:rsidRPr="00D02676" w:rsidRDefault="00D64DD8" w:rsidP="00D64DD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D02676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В соответствии с требованиями </w:t>
      </w:r>
      <w:hyperlink r:id="rId4" w:history="1">
        <w:r w:rsidRPr="00D02676">
          <w:rPr>
            <w:rFonts w:ascii="Roboto" w:eastAsia="Times New Roman" w:hAnsi="Roboto" w:cs="Times New Roman"/>
            <w:color w:val="0A58CA"/>
            <w:sz w:val="21"/>
            <w:szCs w:val="21"/>
            <w:u w:val="single"/>
            <w:lang w:eastAsia="ru-RU"/>
          </w:rPr>
          <w:t>Указа Президента РФ от 18.07.2022 № </w:t>
        </w:r>
      </w:hyperlink>
      <w:r w:rsidRPr="00D02676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472 с 1 июля 2023 г. вступают в силу изменения в форму справки о доходах, расходах об имуществе и обязательствах имущественного характера, утвержденную Указом Президента РФ от 23.06.2014 № 460, в части представления сведений о принадлежащих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валюте.</w:t>
      </w:r>
    </w:p>
    <w:p w14:paraId="18AEFDB7" w14:textId="074C0FE1" w:rsidR="00D64DD8" w:rsidRPr="00D02676" w:rsidRDefault="00D64DD8" w:rsidP="00D64DD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D02676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Начиная с указанной даты, лица, претендующие на замещение должностей в МТУ Ространснадзора </w:t>
      </w:r>
      <w:proofErr w:type="gramStart"/>
      <w:r w:rsidRPr="00D02676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по </w:t>
      </w:r>
      <w:r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У</w:t>
      </w:r>
      <w:r w:rsidRPr="00D02676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ФО</w:t>
      </w:r>
      <w:proofErr w:type="gramEnd"/>
      <w:r w:rsidRPr="00D02676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 xml:space="preserve"> должны представлять указанные сведения с учетом вступающих в силу изменений.</w:t>
      </w:r>
    </w:p>
    <w:p w14:paraId="220A96D7" w14:textId="38F62700" w:rsidR="00491ABA" w:rsidRDefault="00D64DD8" w:rsidP="00776146">
      <w:pPr>
        <w:shd w:val="clear" w:color="auto" w:fill="FFFFFF"/>
        <w:spacing w:after="100" w:afterAutospacing="1" w:line="240" w:lineRule="auto"/>
        <w:jc w:val="both"/>
      </w:pPr>
      <w:r w:rsidRPr="00D02676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При подготовке справок о доходах следует использовать </w:t>
      </w:r>
      <w:hyperlink r:id="rId5" w:history="1">
        <w:r w:rsidRPr="00D02676">
          <w:rPr>
            <w:rFonts w:ascii="Roboto" w:eastAsia="Times New Roman" w:hAnsi="Roboto" w:cs="Times New Roman"/>
            <w:color w:val="0A58CA"/>
            <w:sz w:val="21"/>
            <w:szCs w:val="21"/>
            <w:u w:val="single"/>
            <w:lang w:eastAsia="ru-RU"/>
          </w:rPr>
          <w:t>специальное программное обеспечение "Справки БК"</w:t>
        </w:r>
      </w:hyperlink>
      <w:r w:rsidRPr="00D02676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 2.5.3, актуальная версия которого размещена на официальном сайте Президента Российской Федерации в сети Интернет (</w:t>
      </w:r>
      <w:hyperlink r:id="rId6" w:history="1">
        <w:r w:rsidRPr="00D02676">
          <w:rPr>
            <w:rFonts w:ascii="Roboto" w:eastAsia="Times New Roman" w:hAnsi="Roboto" w:cs="Times New Roman"/>
            <w:color w:val="0A58CA"/>
            <w:sz w:val="21"/>
            <w:szCs w:val="21"/>
            <w:u w:val="single"/>
            <w:lang w:eastAsia="ru-RU"/>
          </w:rPr>
          <w:t>http://www.kremlin.ru/structure/additional/12</w:t>
        </w:r>
      </w:hyperlink>
      <w:r w:rsidRPr="00D02676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).</w:t>
      </w:r>
      <w:bookmarkEnd w:id="0"/>
    </w:p>
    <w:sectPr w:rsidR="0049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BA"/>
    <w:rsid w:val="00491ABA"/>
    <w:rsid w:val="00776146"/>
    <w:rsid w:val="00D6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08B2"/>
  <w15:chartTrackingRefBased/>
  <w15:docId w15:val="{7F4E9C78-0621-457D-BF11-655003D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.ru/structure/additional/12" TargetMode="External"/><Relationship Id="rId5" Type="http://schemas.openxmlformats.org/officeDocument/2006/relationships/hyperlink" Target="http://www.kremlin.ru/structure/additional/12" TargetMode="External"/><Relationship Id="rId4" Type="http://schemas.openxmlformats.org/officeDocument/2006/relationships/hyperlink" Target="http://publication.pravo.gov.ru/Document/View/000120220718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Калюжный Роман Геннадьевич</cp:lastModifiedBy>
  <cp:revision>2</cp:revision>
  <dcterms:created xsi:type="dcterms:W3CDTF">2023-07-07T05:59:00Z</dcterms:created>
  <dcterms:modified xsi:type="dcterms:W3CDTF">2023-07-07T05:59:00Z</dcterms:modified>
</cp:coreProperties>
</file>